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NX-1300D-C1数字对讲机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NX-1300D-C1数字对讲机产品规格书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享有。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产品和技术的进步将不断更新。由于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NXDN®是JVCKENWOOD公司和ICOM公司的注册商标。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NEXEDGE®是JVCKENWOOD公司注册商标。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FleetSync®是JVCKENWOOD公司的注册商标。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AMBE+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2™</w:t>
      </w:r>
      <w:r>
        <w:rPr>
          <w:rFonts w:hint="eastAsia" w:ascii="宋体" w:hAnsi="宋体" w:eastAsia="宋体" w:cs="宋体"/>
          <w:sz w:val="18"/>
          <w:szCs w:val="18"/>
        </w:rPr>
        <w:t>是Digital Voice Systems Inc公司的注册商标。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所有其他商标均为其各自持有人的财产。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产品规格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_Toc14004 </w:instrText>
          </w:r>
          <w:r>
            <w:fldChar w:fldCharType="separate"/>
          </w:r>
          <w:r>
            <w:rPr>
              <w:rFonts w:hint="eastAsia"/>
              <w:lang w:eastAsia="zh-CN"/>
            </w:rPr>
            <w:t>4 标配附件</w:t>
          </w:r>
          <w:r>
            <w:tab/>
          </w:r>
          <w:r>
            <w:rPr>
              <w:rFonts w:hint="eastAsia"/>
              <w:lang w:val="en-US" w:eastAsia="zh-CN"/>
            </w:rPr>
            <w:t>8</w:t>
          </w:r>
          <w:r>
            <w:fldChar w:fldCharType="end"/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1504315" cy="5480685"/>
            <wp:effectExtent l="0" t="0" r="6985" b="571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548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727075" cy="2721610"/>
                  <wp:effectExtent l="0" t="0" r="9525" b="8890"/>
                  <wp:docPr id="9" name="图片 9" descr="NX1K_FKY_SWL_KRA27_KNB45L_LH01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NX1K_FKY_SWL_KRA27_KNB45L_LH01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75" cy="272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1160" cy="1162685"/>
                  <wp:effectExtent l="0" t="0" r="2540" b="5715"/>
                  <wp:docPr id="1" name="图片 1" descr="NX1K_STD_TP_KRA27_KNB45L_LH01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NX1K_STD_TP_KRA27_KNB45L_LH01__L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3700" cy="1163955"/>
                  <wp:effectExtent l="0" t="0" r="0" b="4445"/>
                  <wp:docPr id="8" name="图片 8" descr="NX1K_STD_BT_KRA27_KNB45L_LH01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NX1K_STD_BT_KRA27_KNB45L_LH01__L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753110" cy="2755900"/>
                  <wp:effectExtent l="0" t="0" r="8890" b="0"/>
                  <wp:docPr id="11" name="图片 11" descr="NX1K_STD_BK_KRA27_KNB45L_LH01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NX1K_STD_BK_KRA27_KNB45L_LH01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275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符合DMR数字标准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本系列产品采用DMR数字协议，支持DMR Tier1和Tier2应用。采用TDMA方式，在一个12.5kHZ物理载频上可分为2个时隙，等效2个通信信道。具有良好的频谱利用效率。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双时隙直通模式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不需要基站或者中转台就可以在12.5kHz信道上支持两路通信。因而和模拟信道相比，容量相当于增加了1倍。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呼叫强拆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在紧急报警或当一个用户需要打断其他用户通话时，在直通模式和中转模式都可以使用呼叫强拆功能，发出或接收强拆指令，保证重要的通信能够及时获得信道。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数字/模拟双模式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/>
        </w:rPr>
        <w:t>具有DMR数字模式和FM模拟模式。每个信道可以根据需要选择设置数字模式或者模拟模式。如同两部对讲机，既可以和DMR数字对讲机通信，也可以和FM模拟对讲机通信。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支持DMR常规工作模式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语音业务支持组呼/全呼功能和个别选呼功能: 数据业务支持状态信息传输功能、短数据传输功能和传呼功能。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color w:val="FF0000"/>
          <w:szCs w:val="22"/>
        </w:rPr>
      </w:pPr>
      <w:r>
        <w:rPr>
          <w:rFonts w:hint="eastAsia" w:ascii="Arial" w:hAnsi="Arial" w:eastAsia="宋体"/>
          <w:b/>
          <w:color w:val="FF0000"/>
          <w:szCs w:val="22"/>
        </w:rPr>
        <w:t>支持混合工作模式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当设置了混合工作模式，接收可以自动识别DMR数字信号或FM模拟信号，实现自适应接收，并且根据接收的信号性质，自动对应发射模式。支持DMR数字对讲机和FM模拟对讲机混合使用，实现模拟到数字的平滑过渡。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丰富的扫描功能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具有双优先扫描、单优先扫描、单区域扫描、多区域扫描、普通扫描供选择使用。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color w:val="FF0000"/>
          <w:szCs w:val="22"/>
        </w:rPr>
      </w:pPr>
      <w:r>
        <w:rPr>
          <w:rFonts w:hint="eastAsia" w:ascii="Arial" w:hAnsi="Arial" w:eastAsia="宋体"/>
          <w:b/>
          <w:color w:val="FF0000"/>
          <w:szCs w:val="22"/>
        </w:rPr>
        <w:t>自台编程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本机可以通过面板上的功能键和旋钮进行自台编程，设置或修改参数不依赖电脑。此功能为灵活应对现场情况提供了方便，更加适合应对突发事件使用。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8位显示屏和12制式数字键盘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配置带高对比度的8位13字段显示屏，无论光线的明暗都能够清晰显示数字和英文字符。显示屏可以清晰地提示工作状态;支持来电ID显示。数字键盘可以拨出号码，操作更加方便。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自动选择空闲时隙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当使用常规DMR中转台进行转发通信时，NX-1300D-C1能够自动选择空闲的时隙进行通信，等效一个2信道的简易集群。降低了通信堵塞的发生率，大幅度提高了通信成功率和系统的应用效率。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优异的语音质量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AMBE+2声码器，能够准确地还原自然人声，并且适应不同的发声特点，为高质量的语音提供了坚实的基础。带有可优化数字处理器的发射/接收音频配置，包括音频均衡设置自动增益控制、消噪、麦克风类型设置。加上高达1W的音频功率输出，保证复杂环境中也能够提供清晰悦耳的语音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常规多基站联网漫游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  <w:lang w:eastAsia="zh-CN"/>
        </w:rPr>
      </w:pPr>
      <w:r>
        <w:rPr>
          <w:rFonts w:hint="eastAsia" w:ascii="Arial" w:hAnsi="Arial" w:eastAsia="宋体"/>
          <w:szCs w:val="22"/>
        </w:rPr>
        <w:t>能够检测来自各联网基站的信标信号，比较各基站的信号强度，自动切换到信号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好的基站使用，在各联网基站之间自动漫游，使用者无需手动切换基站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color w:val="FF0000"/>
          <w:szCs w:val="22"/>
        </w:rPr>
      </w:pPr>
      <w:r>
        <w:rPr>
          <w:rFonts w:hint="eastAsia" w:ascii="Arial" w:hAnsi="Arial" w:eastAsia="宋体"/>
          <w:b/>
          <w:color w:val="FF0000"/>
          <w:szCs w:val="22"/>
          <w:lang w:val="en-US" w:eastAsia="zh-CN"/>
        </w:rPr>
        <w:t>场强测试功能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color w:val="FF0000"/>
          <w:szCs w:val="22"/>
          <w:lang w:eastAsia="zh-CN"/>
        </w:rPr>
      </w:pPr>
      <w:r>
        <w:rPr>
          <w:rFonts w:hint="eastAsia" w:ascii="Arial" w:hAnsi="Arial" w:eastAsia="宋体"/>
          <w:color w:val="FF0000"/>
          <w:szCs w:val="22"/>
        </w:rPr>
        <w:t>能够检测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来自基站当前频道的场强</w:t>
      </w:r>
      <w:r>
        <w:rPr>
          <w:rFonts w:hint="eastAsia" w:ascii="Arial" w:hAnsi="Arial" w:eastAsia="宋体"/>
          <w:color w:val="FF0000"/>
          <w:szCs w:val="22"/>
        </w:rPr>
        <w:t>信号，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为场所信号覆盖提供直观数据参考，进而改善网络覆盖质量。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  <w:lang w:eastAsia="zh-CN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其它功能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通用功能: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  <w:lang w:val="en-US" w:eastAsia="zh-CN"/>
        </w:rPr>
        <w:t>3档发射功率:5W/4W/1W,可手动切换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7色LED指示灯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操作语音提示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声控发射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紧急报警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</w:rPr>
        <w:t>可用户化定义简况)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远程遥晕/复活/遥毙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单兵作业安全提示</w:t>
      </w:r>
      <w:bookmarkStart w:id="6" w:name="_GoBack"/>
      <w:bookmarkEnd w:id="6"/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大音量/小音量设置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电子系列号码(ESN)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符合美国军标MIL-STD-810 C/D/EJF/G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IP54/55防尘/防水等级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支持扩展GPS /北斗定位与校时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FM 横拟模式: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FleetSync信令编码/解码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MDC-1200信令编码/解码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DTMF信令编码/解码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QT</w:t>
      </w:r>
      <w:r>
        <w:rPr>
          <w:rFonts w:hint="eastAsia" w:ascii="Arial" w:hAnsi="Arial" w:eastAsia="宋体"/>
          <w:szCs w:val="22"/>
          <w:lang w:val="en-US" w:eastAsia="zh-CN"/>
        </w:rPr>
        <w:t>/</w:t>
      </w:r>
      <w:r>
        <w:rPr>
          <w:rFonts w:hint="eastAsia" w:ascii="Arial" w:hAnsi="Arial" w:eastAsia="宋体"/>
          <w:szCs w:val="22"/>
        </w:rPr>
        <w:t>DQT信令编码/解码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  <w:lang w:val="en-US" w:eastAsia="zh-CN"/>
        </w:rPr>
        <w:t>2-</w:t>
      </w:r>
      <w:r>
        <w:rPr>
          <w:rFonts w:hint="eastAsia" w:ascii="Arial" w:hAnsi="Arial" w:eastAsia="宋体"/>
          <w:szCs w:val="22"/>
        </w:rPr>
        <w:t>Tone信令编码/解码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Compander语音压扩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  <w:lang w:val="en-US" w:eastAsia="zh-CN"/>
        </w:rPr>
        <w:t>倒频加密通信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DMR数字模式: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空中别名功能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远程检查/监听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延</w:t>
      </w:r>
      <w:r>
        <w:rPr>
          <w:rFonts w:hint="eastAsia" w:ascii="Arial" w:hAnsi="Arial" w:eastAsia="宋体"/>
          <w:szCs w:val="22"/>
          <w:lang w:val="en-US" w:eastAsia="zh-CN"/>
        </w:rPr>
        <w:t>迟</w:t>
      </w:r>
      <w:r>
        <w:rPr>
          <w:rFonts w:hint="eastAsia" w:ascii="Arial" w:hAnsi="Arial" w:eastAsia="宋体"/>
          <w:szCs w:val="22"/>
        </w:rPr>
        <w:t>加入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语音加密(ARC4)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eastAsia="zh-CN"/>
        </w:rPr>
        <w:t>产品规格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4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400-470MHz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260信道/128区域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信道间隔 模拟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数字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电源电压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7.5VDC±20%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电池使用时间*（5-5-90工作循环）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约14.5小时（KNB-45L电池）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约9小时（KNB-29)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主机工作温度范围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频率稳定度(-30～+60℃，25℃基准）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±0.5ppm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尺寸（宽x高x厚） 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54x123x33.5mm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54x123x33.5mm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重量本机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灵敏度数字 DMR数字 1%误码率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DMR数字 5%识码率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模拟（12db SINAD）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0.28μV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0.20μV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0.27μV/12.5kHz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邻道选择性 模拟12.5/25kHz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67dB/74dB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杂散响应模拟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1W(内部扬声器）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5W/4W/1W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杂散响应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-30dBm&gt;1GHcz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调频噪声  模拟12.5/25kHz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40dB/45dB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16K0F3E,14KOF2D,8K50F3E,8K30F1D,7K50F3E,7K50F2D,8K30F1E,8K30F7W,7K60FXE,7K60FXD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DMR数字协议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 TS 102 361-1,-2,-3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*根据实际测量</w:t>
      </w:r>
    </w:p>
    <w:p>
      <w:pPr>
        <w:rPr>
          <w:rFonts w:hint="eastAsia"/>
        </w:rPr>
      </w:pPr>
      <w:r>
        <w:rPr>
          <w:rFonts w:hint="eastAsia"/>
        </w:rPr>
        <w:t>上述数据是典型值。</w:t>
      </w:r>
    </w:p>
    <w:p>
      <w:pPr>
        <w:rPr>
          <w:rFonts w:hint="eastAsia"/>
        </w:rPr>
      </w:pPr>
      <w:r>
        <w:rPr>
          <w:rFonts w:hint="eastAsia"/>
        </w:rPr>
        <w:t>固件和软件的升级细节和时间是不固定的，恕不预先通知。</w:t>
      </w:r>
    </w:p>
    <w:p>
      <w:pPr>
        <w:rPr>
          <w:rFonts w:hint="eastAsia"/>
        </w:rPr>
      </w:pPr>
      <w:r>
        <w:rPr>
          <w:rFonts w:hint="eastAsia"/>
        </w:rPr>
        <w:t>由于技术不断地发展，以上数据有可能变更，恕不预先通知。</w:t>
      </w:r>
    </w:p>
    <w:p/>
    <w:p/>
    <w:p/>
    <w:p>
      <w:pPr>
        <w:pStyle w:val="2"/>
        <w:rPr>
          <w:rFonts w:hint="eastAsia"/>
          <w:lang w:eastAsia="zh-CN"/>
        </w:rPr>
      </w:pPr>
      <w:bookmarkStart w:id="3" w:name="_Toc5208"/>
      <w:bookmarkStart w:id="4" w:name="_Toc30620"/>
      <w:bookmarkStart w:id="5" w:name="_Toc14004"/>
      <w:r>
        <w:rPr>
          <w:rFonts w:hint="eastAsia"/>
          <w:lang w:eastAsia="zh-CN"/>
        </w:rPr>
        <w:t>标配附件</w:t>
      </w:r>
      <w:bookmarkEnd w:id="3"/>
      <w:bookmarkEnd w:id="4"/>
      <w:bookmarkEnd w:id="5"/>
    </w:p>
    <w:tbl>
      <w:tblPr>
        <w:tblStyle w:val="9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520"/>
        <w:gridCol w:w="133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 夹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(KBH-10)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162050" cy="2362200"/>
                  <wp:effectExtent l="0" t="0" r="635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 线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(KRA-27)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660400" cy="2444750"/>
                  <wp:effectExtent l="0" t="0" r="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锂离子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(KNB-45L)</w:t>
            </w:r>
          </w:p>
          <w:p>
            <w:pPr>
              <w:jc w:val="center"/>
              <w:rPr>
                <w:rFonts w:hint="default" w:ascii="Arial" w:hAnsi="Arial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(2000mAh)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drawing>
                <wp:inline distT="0" distB="0" distL="114300" distR="114300">
                  <wp:extent cx="1282700" cy="2336800"/>
                  <wp:effectExtent l="0" t="0" r="0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充电器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(KSC-43)</w:t>
            </w:r>
          </w:p>
        </w:tc>
        <w:tc>
          <w:tcPr>
            <w:tcW w:w="6675" w:type="dxa"/>
            <w:gridSpan w:val="3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4100830" cy="2729230"/>
                  <wp:effectExtent l="0" t="0" r="1270" b="127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830" cy="272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sz w:val="40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  <w:rPr>
        <w:u w:val="none"/>
      </w:rPr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10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446E6"/>
    <w:multiLevelType w:val="multilevel"/>
    <w:tmpl w:val="283446E6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1">
    <w:nsid w:val="2E88D84D"/>
    <w:multiLevelType w:val="multilevel"/>
    <w:tmpl w:val="2E88D84D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2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17442FA"/>
    <w:rsid w:val="017512B4"/>
    <w:rsid w:val="01AD0D5C"/>
    <w:rsid w:val="02226322"/>
    <w:rsid w:val="05243941"/>
    <w:rsid w:val="05FE23E4"/>
    <w:rsid w:val="07C75183"/>
    <w:rsid w:val="08F71A98"/>
    <w:rsid w:val="0E730336"/>
    <w:rsid w:val="10F66AD9"/>
    <w:rsid w:val="111425F0"/>
    <w:rsid w:val="129231E3"/>
    <w:rsid w:val="13612802"/>
    <w:rsid w:val="155C2C83"/>
    <w:rsid w:val="16B32D77"/>
    <w:rsid w:val="16E11692"/>
    <w:rsid w:val="16E66D61"/>
    <w:rsid w:val="1A7B3BAB"/>
    <w:rsid w:val="1CD97A0F"/>
    <w:rsid w:val="1D7A639C"/>
    <w:rsid w:val="1DD2442A"/>
    <w:rsid w:val="21294361"/>
    <w:rsid w:val="21AD6D40"/>
    <w:rsid w:val="21CE6CB6"/>
    <w:rsid w:val="22BD7457"/>
    <w:rsid w:val="243E6375"/>
    <w:rsid w:val="25900E53"/>
    <w:rsid w:val="275B0FEC"/>
    <w:rsid w:val="27CC3C98"/>
    <w:rsid w:val="2A155160"/>
    <w:rsid w:val="2C574478"/>
    <w:rsid w:val="2E0A551A"/>
    <w:rsid w:val="311A5FF2"/>
    <w:rsid w:val="31777D04"/>
    <w:rsid w:val="320F6A40"/>
    <w:rsid w:val="33313908"/>
    <w:rsid w:val="336D632F"/>
    <w:rsid w:val="34080E52"/>
    <w:rsid w:val="36C467A9"/>
    <w:rsid w:val="391D07F7"/>
    <w:rsid w:val="3D601A89"/>
    <w:rsid w:val="3F514D57"/>
    <w:rsid w:val="44E977E0"/>
    <w:rsid w:val="488717E9"/>
    <w:rsid w:val="488C1332"/>
    <w:rsid w:val="48C52312"/>
    <w:rsid w:val="4A4756D4"/>
    <w:rsid w:val="4B180E1F"/>
    <w:rsid w:val="4C082C41"/>
    <w:rsid w:val="4E356644"/>
    <w:rsid w:val="4E8D61CF"/>
    <w:rsid w:val="4EAF439C"/>
    <w:rsid w:val="4FED4628"/>
    <w:rsid w:val="50267B3A"/>
    <w:rsid w:val="50AD6BE4"/>
    <w:rsid w:val="519D379E"/>
    <w:rsid w:val="53051C89"/>
    <w:rsid w:val="558B0B4B"/>
    <w:rsid w:val="56876E58"/>
    <w:rsid w:val="56D66003"/>
    <w:rsid w:val="57FE200A"/>
    <w:rsid w:val="589A10C5"/>
    <w:rsid w:val="58E40592"/>
    <w:rsid w:val="596A4F3B"/>
    <w:rsid w:val="5B0D4D70"/>
    <w:rsid w:val="5B7756EE"/>
    <w:rsid w:val="5D9933F8"/>
    <w:rsid w:val="5E624433"/>
    <w:rsid w:val="61AD3208"/>
    <w:rsid w:val="627B5AC3"/>
    <w:rsid w:val="63612F0B"/>
    <w:rsid w:val="63D253F0"/>
    <w:rsid w:val="65226971"/>
    <w:rsid w:val="65B5753E"/>
    <w:rsid w:val="65E322FD"/>
    <w:rsid w:val="69DA174D"/>
    <w:rsid w:val="69E71C90"/>
    <w:rsid w:val="69E91EAC"/>
    <w:rsid w:val="6ADD44FB"/>
    <w:rsid w:val="6DFE57FA"/>
    <w:rsid w:val="6F9208F0"/>
    <w:rsid w:val="6FF1700B"/>
    <w:rsid w:val="70217FA0"/>
    <w:rsid w:val="710949C4"/>
    <w:rsid w:val="726B39D4"/>
    <w:rsid w:val="72A526E9"/>
    <w:rsid w:val="752A2293"/>
    <w:rsid w:val="77277E53"/>
    <w:rsid w:val="779A6594"/>
    <w:rsid w:val="77D777E8"/>
    <w:rsid w:val="79224A93"/>
    <w:rsid w:val="7C4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1751</Words>
  <Characters>2403</Characters>
  <Lines>0</Lines>
  <Paragraphs>0</Paragraphs>
  <TotalTime>0</TotalTime>
  <ScaleCrop>false</ScaleCrop>
  <LinksUpToDate>false</LinksUpToDate>
  <CharactersWithSpaces>2537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2023-04-26T00:49:47Z</dcterms:modified>
  <dc:title>NX-1300D-C1数字对讲机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A173627EB58C4F35ABE33FBE9DB0A2D3</vt:lpwstr>
  </property>
</Properties>
</file>