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NX-1300N-C1数字对讲机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NX-1300N-C1数字对讲机产品规格书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504315" cy="5480685"/>
            <wp:effectExtent l="0" t="0" r="6985" b="571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27075" cy="2721610"/>
                  <wp:effectExtent l="0" t="0" r="9525" b="8890"/>
                  <wp:docPr id="9" name="图片 9" descr="NX1K_FKY_SWL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NX1K_FKY_SWL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272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1160" cy="1162685"/>
                  <wp:effectExtent l="0" t="0" r="2540" b="5715"/>
                  <wp:docPr id="1" name="图片 1" descr="NX1K_STD_TP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NX1K_STD_TP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3700" cy="1163955"/>
                  <wp:effectExtent l="0" t="0" r="0" b="4445"/>
                  <wp:docPr id="8" name="图片 8" descr="NX1K_STD_BT_KRA27_KNB45L_LH01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NX1K_STD_BT_KRA27_KNB45L_LH01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53110" cy="2755900"/>
                  <wp:effectExtent l="0" t="0" r="8890" b="0"/>
                  <wp:docPr id="11" name="图片 11" descr="NX1K_STD_BK_KRA27_KNB45L_LH01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NX1K_STD_BK_KRA27_KNB45L_LH01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数字通信标准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数字空中接口协议，采用FDMA(频分多址)方式。能够提供6.25kHz超窄带物理信道。优异的滤波技术保证了在弱电场情况下依然具有低误码率，能够提供相对远距离的通信。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的还原自然人声，并且适应不同的发声特点，为高质量的语音提供了坚实的基础。带有可优化数字处理器的发射/接收音频配置，包括音频均衡设置、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自台编程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本机可以通过面板上的功能键和旋钮进行自台编程，设置或修改参数不依赖电脑。此功能为灵活应对现场情况提供了方便，更加适合应对突发事件使用。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数字模式和FM模拟模式。每个信道可以根据需要选择设置数字模式或者模拟模式。如同两部对讲机，既可以和NXDN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szCs w:val="22"/>
        </w:rPr>
        <w:t>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支持NXDN</w:t>
      </w:r>
      <w:r>
        <w:rPr>
          <w:rFonts w:hint="eastAsia" w:ascii="宋体" w:hAnsi="宋体" w:eastAsia="宋体" w:cs="宋体"/>
        </w:rPr>
        <w:t>®</w:t>
      </w:r>
      <w:r>
        <w:rPr>
          <w:rFonts w:hint="eastAsia" w:ascii="Arial" w:hAnsi="Arial" w:eastAsia="宋体"/>
          <w:b/>
          <w:szCs w:val="22"/>
        </w:rPr>
        <w:t>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语音业务支持组呼/全呼功能和个别选呼功能数据业务支持状态信息传输功能、短数据传输功能和传呼功能。此外，还提供64个RAN码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无线接入码</w:t>
      </w:r>
      <w:r>
        <w:rPr>
          <w:rFonts w:hint="eastAsia" w:ascii="Arial" w:hAnsi="Arial" w:eastAsia="宋体"/>
          <w:szCs w:val="22"/>
          <w:lang w:eastAsia="zh-CN"/>
        </w:rPr>
        <w:t>）</w:t>
      </w:r>
      <w:r>
        <w:rPr>
          <w:rFonts w:hint="eastAsia" w:ascii="Arial" w:hAnsi="Arial" w:eastAsia="宋体"/>
          <w:szCs w:val="22"/>
        </w:rPr>
        <w:t>供选择使用，其作用类似模拟模式中的QT或DQT功能，保证可靠和有效的通信。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8位显示屏和12制式数字键盘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配置带高对比度的8位13字段显示屏，无论光线的明暗都能够清晰显示数字和英文字符。显示屏可以清晰地提示工作状态; 支持来电ID显示。数字键盘可以拨出号码，操作更加方便。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当设置了混合工作模式，接收可以自动识别NXDN</w:t>
      </w:r>
      <w:r>
        <w:rPr>
          <w:rFonts w:hint="eastAsia" w:ascii="宋体" w:hAnsi="宋体" w:eastAsia="宋体" w:cs="宋体"/>
          <w:color w:val="FF0000"/>
        </w:rPr>
        <w:t>®</w:t>
      </w:r>
      <w:r>
        <w:rPr>
          <w:rFonts w:hint="eastAsia" w:ascii="Arial" w:hAnsi="Arial" w:eastAsia="宋体"/>
          <w:color w:val="FF0000"/>
          <w:szCs w:val="22"/>
        </w:rPr>
        <w:t>数字信号或FM模拟信号，实现自适应接收，并且根据接收的信号性质，自动对应发射模式。支持NXDN</w:t>
      </w:r>
      <w:r>
        <w:rPr>
          <w:rFonts w:hint="eastAsia" w:ascii="宋体" w:hAnsi="宋体" w:eastAsia="宋体" w:cs="宋体"/>
          <w:color w:val="FF0000"/>
        </w:rPr>
        <w:t>®</w:t>
      </w:r>
      <w:r>
        <w:rPr>
          <w:rFonts w:hint="eastAsia" w:ascii="Arial" w:hAnsi="Arial" w:eastAsia="宋体"/>
          <w:color w:val="FF0000"/>
          <w:szCs w:val="22"/>
        </w:rPr>
        <w:t>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多档发射功率选择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无论是VHF频段还是UHF频段，发射功率可分为高、中、低3档。高功率可达5W，中功率4W</w:t>
      </w:r>
      <w:r>
        <w:rPr>
          <w:rFonts w:hint="eastAsia" w:ascii="Arial" w:hAnsi="Arial" w:eastAsia="宋体"/>
          <w:szCs w:val="22"/>
          <w:lang w:eastAsia="zh-CN"/>
        </w:rPr>
        <w:t>，</w:t>
      </w:r>
      <w:r>
        <w:rPr>
          <w:rFonts w:hint="eastAsia" w:ascii="Arial" w:hAnsi="Arial" w:eastAsia="宋体"/>
          <w:szCs w:val="22"/>
        </w:rPr>
        <w:t>低功率1W，用户可以根据工作需要自由切换发射功率档，在保证通信可靠和节省电源消耗方面获得良好平衡。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  <w:lang w:val="en-US" w:eastAsia="zh-CN"/>
        </w:rPr>
        <w:t>场强测试功能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  <w:lang w:eastAsia="zh-CN"/>
        </w:rPr>
      </w:pPr>
      <w:r>
        <w:rPr>
          <w:rFonts w:hint="eastAsia" w:ascii="Arial" w:hAnsi="Arial" w:eastAsia="宋体"/>
          <w:color w:val="FF0000"/>
          <w:szCs w:val="22"/>
        </w:rPr>
        <w:t>能够检测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来自基站当前频道的场强</w:t>
      </w:r>
      <w:r>
        <w:rPr>
          <w:rFonts w:hint="eastAsia" w:ascii="Arial" w:hAnsi="Arial" w:eastAsia="宋体"/>
          <w:color w:val="FF0000"/>
          <w:szCs w:val="22"/>
        </w:rPr>
        <w:t>信号，</w:t>
      </w:r>
      <w:r>
        <w:rPr>
          <w:rFonts w:hint="eastAsia" w:ascii="Arial" w:hAnsi="Arial" w:eastAsia="宋体"/>
          <w:color w:val="FF0000"/>
          <w:szCs w:val="22"/>
          <w:lang w:val="en-US" w:eastAsia="zh-CN"/>
        </w:rPr>
        <w:t>为场所信号覆盖提供直观数据参考，进而改善网络覆盖质量。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  <w:lang w:val="en-US" w:eastAsia="zh-CN"/>
        </w:rPr>
      </w:pPr>
      <w:r>
        <w:rPr>
          <w:rFonts w:hint="eastAsia" w:ascii="Arial" w:hAnsi="Arial" w:eastAsia="宋体"/>
          <w:szCs w:val="22"/>
        </w:rPr>
        <w:t>语音加</w:t>
      </w:r>
      <w:r>
        <w:rPr>
          <w:rFonts w:hint="eastAsia" w:ascii="Arial" w:hAnsi="Arial" w:eastAsia="宋体"/>
          <w:szCs w:val="22"/>
          <w:lang w:val="en-US" w:eastAsia="zh-CN"/>
        </w:rPr>
        <w:t>密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NXDN数字模式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空中别名功能(仅发射)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  <w:bookmarkStart w:id="6" w:name="_GoBack"/>
      <w:bookmarkEnd w:id="6"/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400-470MHz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260信道/128区域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6.25kHz/12.5kHz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约11小时（KNB-45L电池）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NXDN数字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NXDN数字 3%识码率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0.30μV/12.5kHz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0.24μV/12.5kHz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0.27μV/12.5kHz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-30dBm&gt;1GHcz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16K0F3E,14KOF2D,8K50F3E,8K30F1D,4K00F1E,4K00F1D,4K00F7W,4K00F2D,8K0F1E,8K30F7W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/>
    <w:p/>
    <w:p>
      <w:pPr>
        <w:pStyle w:val="2"/>
        <w:rPr>
          <w:rFonts w:hint="eastAsia"/>
          <w:lang w:eastAsia="zh-CN"/>
        </w:rPr>
      </w:pPr>
      <w:bookmarkStart w:id="3" w:name="_Toc14004"/>
      <w:bookmarkStart w:id="4" w:name="_Toc5208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(KRA-27)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1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512B4"/>
    <w:rsid w:val="05243941"/>
    <w:rsid w:val="05FE23E4"/>
    <w:rsid w:val="07C75183"/>
    <w:rsid w:val="08F71A98"/>
    <w:rsid w:val="111425F0"/>
    <w:rsid w:val="12AF6BE1"/>
    <w:rsid w:val="155C2C83"/>
    <w:rsid w:val="15A8444E"/>
    <w:rsid w:val="16B32D77"/>
    <w:rsid w:val="16E11692"/>
    <w:rsid w:val="16E66D61"/>
    <w:rsid w:val="1A7B3BAB"/>
    <w:rsid w:val="1DD2442A"/>
    <w:rsid w:val="21294361"/>
    <w:rsid w:val="21AD6D40"/>
    <w:rsid w:val="21CE6CB6"/>
    <w:rsid w:val="22BD7457"/>
    <w:rsid w:val="243E6375"/>
    <w:rsid w:val="25900E53"/>
    <w:rsid w:val="275B0FEC"/>
    <w:rsid w:val="27CC3C98"/>
    <w:rsid w:val="2C574478"/>
    <w:rsid w:val="2E0A551A"/>
    <w:rsid w:val="2FD15DF8"/>
    <w:rsid w:val="311A5FF2"/>
    <w:rsid w:val="31777D04"/>
    <w:rsid w:val="320F6A40"/>
    <w:rsid w:val="33313908"/>
    <w:rsid w:val="336D632F"/>
    <w:rsid w:val="34080E52"/>
    <w:rsid w:val="385C21B1"/>
    <w:rsid w:val="3D601A89"/>
    <w:rsid w:val="3F514D57"/>
    <w:rsid w:val="44E977E0"/>
    <w:rsid w:val="488717E9"/>
    <w:rsid w:val="48C52312"/>
    <w:rsid w:val="4A4756D4"/>
    <w:rsid w:val="4B180E1F"/>
    <w:rsid w:val="4C082C41"/>
    <w:rsid w:val="4E8D61CF"/>
    <w:rsid w:val="4EAF439C"/>
    <w:rsid w:val="4FED4628"/>
    <w:rsid w:val="50146059"/>
    <w:rsid w:val="50267B3A"/>
    <w:rsid w:val="50AD6BE4"/>
    <w:rsid w:val="53051C89"/>
    <w:rsid w:val="56876E58"/>
    <w:rsid w:val="56D66003"/>
    <w:rsid w:val="589A10C5"/>
    <w:rsid w:val="58E40592"/>
    <w:rsid w:val="596A4F3B"/>
    <w:rsid w:val="59EF11C6"/>
    <w:rsid w:val="5B0D4D70"/>
    <w:rsid w:val="5B7756EE"/>
    <w:rsid w:val="5B8A39F4"/>
    <w:rsid w:val="5D9933F8"/>
    <w:rsid w:val="5E624433"/>
    <w:rsid w:val="61AD3208"/>
    <w:rsid w:val="627B5AC3"/>
    <w:rsid w:val="63612F0B"/>
    <w:rsid w:val="64211DCD"/>
    <w:rsid w:val="65226971"/>
    <w:rsid w:val="65B5753E"/>
    <w:rsid w:val="65E322FD"/>
    <w:rsid w:val="69153BF7"/>
    <w:rsid w:val="69DA174D"/>
    <w:rsid w:val="69E71C90"/>
    <w:rsid w:val="69E91EAC"/>
    <w:rsid w:val="6ADD44FB"/>
    <w:rsid w:val="6DFE57FA"/>
    <w:rsid w:val="6F9208F0"/>
    <w:rsid w:val="70217FA0"/>
    <w:rsid w:val="705627D4"/>
    <w:rsid w:val="712D50B1"/>
    <w:rsid w:val="726B39D4"/>
    <w:rsid w:val="72A526E9"/>
    <w:rsid w:val="752A2293"/>
    <w:rsid w:val="77277E53"/>
    <w:rsid w:val="779A6594"/>
    <w:rsid w:val="77D777E8"/>
    <w:rsid w:val="79224A93"/>
    <w:rsid w:val="7A4B1A4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1720</Words>
  <Characters>2355</Characters>
  <Lines>0</Lines>
  <Paragraphs>0</Paragraphs>
  <TotalTime>1</TotalTime>
  <ScaleCrop>false</ScaleCrop>
  <LinksUpToDate>false</LinksUpToDate>
  <CharactersWithSpaces>2485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2023-04-26T00:52:50Z</dcterms:modified>
  <dc:title>NX-1300N-C1数字对讲机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